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73" w:rsidRDefault="00D45473" w:rsidP="002615CC">
      <w:pPr>
        <w:jc w:val="center"/>
      </w:pPr>
      <w:r>
        <w:t>Scott County Board of Supervisors</w:t>
      </w:r>
    </w:p>
    <w:p w:rsidR="00D45473" w:rsidRPr="001060C2" w:rsidRDefault="00D45473" w:rsidP="002615CC">
      <w:pPr>
        <w:pBdr>
          <w:bottom w:val="single" w:sz="12" w:space="1" w:color="auto"/>
        </w:pBdr>
        <w:jc w:val="center"/>
        <w:rPr>
          <w:b/>
        </w:rPr>
      </w:pPr>
      <w:r w:rsidRPr="001060C2">
        <w:rPr>
          <w:b/>
        </w:rPr>
        <w:t xml:space="preserve">Instructions for </w:t>
      </w:r>
      <w:r w:rsidRPr="002615CC">
        <w:rPr>
          <w:b/>
          <w:i/>
        </w:rPr>
        <w:t xml:space="preserve">Unmuting Phone Line </w:t>
      </w:r>
      <w:r w:rsidRPr="001060C2">
        <w:rPr>
          <w:b/>
        </w:rPr>
        <w:t>during Board Meeting teleconference</w:t>
      </w:r>
    </w:p>
    <w:p w:rsidR="004B7FD8" w:rsidRDefault="004B7FD8">
      <w:r>
        <w:t>To gain the moderator’s attentio</w:t>
      </w:r>
      <w:r w:rsidRPr="00BA14AE">
        <w:t>n</w:t>
      </w:r>
      <w:r w:rsidRPr="00BA14AE">
        <w:rPr>
          <w:i/>
        </w:rPr>
        <w:t>,</w:t>
      </w:r>
      <w:r w:rsidRPr="00BA14AE">
        <w:rPr>
          <w:b/>
          <w:i/>
        </w:rPr>
        <w:t xml:space="preserve"> press *3 from your phone OR the raise hand</w:t>
      </w:r>
      <w:r w:rsidRPr="00494DA0">
        <w:rPr>
          <w:b/>
          <w:i/>
        </w:rPr>
        <w:t xml:space="preserve"> icon</w:t>
      </w:r>
      <w:r>
        <w:t xml:space="preserve"> on computer or mobile device</w:t>
      </w:r>
      <w:r w:rsidR="006A05F0">
        <w:t xml:space="preserve"> (for location of raise hand icon, see below)</w:t>
      </w:r>
      <w:r>
        <w:t xml:space="preserve">.  </w:t>
      </w:r>
      <w:r w:rsidR="002615CC">
        <w:t>Phone</w:t>
      </w:r>
      <w:r w:rsidR="00D45473">
        <w:t xml:space="preserve"> lines will be placed on mute during the meeting.  Participants may unmute their line using the mute icon or </w:t>
      </w:r>
      <w:r w:rsidR="00D45473" w:rsidRPr="001060C2">
        <w:rPr>
          <w:b/>
        </w:rPr>
        <w:t xml:space="preserve">*6 </w:t>
      </w:r>
      <w:r w:rsidR="00D45473">
        <w:t>on their phone</w:t>
      </w:r>
      <w:r>
        <w:t xml:space="preserve"> after being recognized by the Chair.</w:t>
      </w:r>
    </w:p>
    <w:p w:rsidR="00662AD7" w:rsidRPr="00662AD7" w:rsidRDefault="00662AD7">
      <w:pPr>
        <w:rPr>
          <w:b/>
          <w:sz w:val="28"/>
          <w:highlight w:val="green"/>
        </w:rPr>
      </w:pPr>
      <w:r w:rsidRPr="00662AD7">
        <w:rPr>
          <w:b/>
          <w:sz w:val="28"/>
          <w:highlight w:val="green"/>
        </w:rPr>
        <w:t>Meeting #</w:t>
      </w:r>
      <w:r w:rsidR="008D137A">
        <w:rPr>
          <w:b/>
          <w:sz w:val="28"/>
          <w:highlight w:val="green"/>
        </w:rPr>
        <w:t>2488 799 8582</w:t>
      </w:r>
    </w:p>
    <w:p w:rsidR="00662AD7" w:rsidRPr="00662AD7" w:rsidRDefault="00662AD7">
      <w:pPr>
        <w:rPr>
          <w:b/>
          <w:sz w:val="28"/>
          <w:highlight w:val="green"/>
        </w:rPr>
      </w:pPr>
      <w:r w:rsidRPr="00662AD7">
        <w:rPr>
          <w:b/>
          <w:sz w:val="28"/>
          <w:highlight w:val="green"/>
        </w:rPr>
        <w:t>Password #1234</w:t>
      </w:r>
    </w:p>
    <w:p w:rsidR="00D45473" w:rsidRPr="009B190F" w:rsidRDefault="00D45473">
      <w:pPr>
        <w:rPr>
          <w:b/>
          <w:sz w:val="28"/>
        </w:rPr>
      </w:pPr>
      <w:r w:rsidRPr="00662AD7">
        <w:rPr>
          <w:b/>
          <w:sz w:val="28"/>
        </w:rPr>
        <w:t>Connect via Computer or application:</w:t>
      </w:r>
      <w:r w:rsidRPr="009B190F">
        <w:rPr>
          <w:b/>
          <w:sz w:val="28"/>
        </w:rPr>
        <w:t xml:space="preserve"> </w:t>
      </w:r>
    </w:p>
    <w:p w:rsidR="00D45473" w:rsidRDefault="00D45473">
      <w:r>
        <w:t xml:space="preserve">Host: </w:t>
      </w:r>
      <w:hyperlink r:id="rId5" w:history="1">
        <w:r w:rsidR="009B190F" w:rsidRPr="004675FB">
          <w:rPr>
            <w:rStyle w:val="Hyperlink"/>
          </w:rPr>
          <w:t>www.webex.com</w:t>
        </w:r>
      </w:hyperlink>
      <w:r w:rsidR="009B190F">
        <w:t xml:space="preserve">      </w:t>
      </w:r>
      <w:r w:rsidR="007536EF">
        <w:t xml:space="preserve">Meeting number: </w:t>
      </w:r>
      <w:r w:rsidR="00662AD7" w:rsidRPr="00662AD7">
        <w:rPr>
          <w:rFonts w:ascii="Arial" w:eastAsia="Times New Roman" w:hAnsi="Arial" w:cs="Arial"/>
          <w:b/>
          <w:color w:val="000000"/>
          <w:highlight w:val="green"/>
        </w:rPr>
        <w:t>above</w:t>
      </w:r>
      <w:r w:rsidR="00662AD7">
        <w:t xml:space="preserve"> </w:t>
      </w:r>
      <w:r w:rsidR="007536EF">
        <w:t xml:space="preserve">Password: </w:t>
      </w:r>
      <w:r w:rsidR="00595243">
        <w:rPr>
          <w:rFonts w:ascii="Arial" w:eastAsia="Times New Roman" w:hAnsi="Arial" w:cs="Arial"/>
          <w:b/>
          <w:color w:val="000000"/>
        </w:rPr>
        <w:t>1234</w:t>
      </w:r>
      <w:r w:rsidR="002C3B36">
        <w:rPr>
          <w:rFonts w:ascii="Arial" w:hAnsi="Arial" w:cs="Arial"/>
          <w:color w:val="000000"/>
        </w:rPr>
        <w:t> </w:t>
      </w:r>
    </w:p>
    <w:p w:rsidR="00504C63" w:rsidRDefault="00662AD7" w:rsidP="00504C63">
      <w:pPr>
        <w:rPr>
          <w:rFonts w:ascii="Helvetica" w:hAnsi="Helvetica" w:cs="Helvetica"/>
          <w:color w:val="000000"/>
          <w:sz w:val="21"/>
          <w:szCs w:val="21"/>
        </w:rPr>
      </w:pPr>
      <w:r>
        <w:t>Or use direct link to meeting</w:t>
      </w:r>
      <w:r w:rsidR="00D45473" w:rsidRPr="0078643B">
        <w:t>:</w:t>
      </w:r>
      <w:r w:rsidR="00B3049E">
        <w:t xml:space="preserve">  </w:t>
      </w:r>
      <w:hyperlink r:id="rId6" w:history="1">
        <w:r w:rsidR="008D137A">
          <w:rPr>
            <w:rStyle w:val="Hyperlink"/>
            <w:rFonts w:ascii="Arial" w:eastAsia="Times New Roman" w:hAnsi="Arial" w:cs="Arial"/>
            <w:color w:val="005E7D"/>
            <w:sz w:val="21"/>
            <w:szCs w:val="21"/>
            <w:u w:val="none"/>
          </w:rPr>
          <w:t>https://scottcountyiowa.webex.com/scottcountyiowa/onstage/g.php?MTID=e21a13e349f62b73d4fd4680046f0cebd</w:t>
        </w:r>
      </w:hyperlink>
      <w:bookmarkStart w:id="0" w:name="_GoBack"/>
      <w:bookmarkEnd w:id="0"/>
    </w:p>
    <w:p w:rsidR="00D45473" w:rsidRDefault="008D137A">
      <w:hyperlink r:id="rId7" w:history="1"/>
      <w:r w:rsidR="005E46B5">
        <w:rPr>
          <w:rStyle w:val="Hyperlink"/>
          <w:rFonts w:ascii="Helvetica" w:hAnsi="Helvetica" w:cs="Helvetica"/>
          <w:color w:val="0096D6"/>
          <w:sz w:val="21"/>
          <w:szCs w:val="21"/>
        </w:rPr>
        <w:t xml:space="preserve"> </w:t>
      </w:r>
      <w:r w:rsidR="00D45473" w:rsidRPr="00662AD7">
        <w:rPr>
          <w:b/>
          <w:sz w:val="28"/>
          <w:szCs w:val="28"/>
        </w:rPr>
        <w:t>Connect via telephone:</w:t>
      </w:r>
      <w:r w:rsidR="00662AD7">
        <w:rPr>
          <w:b/>
          <w:sz w:val="28"/>
          <w:szCs w:val="28"/>
        </w:rPr>
        <w:t xml:space="preserve"> </w:t>
      </w:r>
      <w:r w:rsidR="00D45473" w:rsidRPr="00BA14AE">
        <w:rPr>
          <w:b/>
        </w:rPr>
        <w:t>1-408-418-9388</w:t>
      </w:r>
      <w:r w:rsidR="009B190F">
        <w:t xml:space="preserve">    </w:t>
      </w:r>
      <w:r w:rsidR="002615CC">
        <w:t xml:space="preserve">Meeting number: </w:t>
      </w:r>
      <w:proofErr w:type="gramStart"/>
      <w:r w:rsidR="00662AD7" w:rsidRPr="00662AD7">
        <w:rPr>
          <w:rFonts w:ascii="Arial" w:eastAsia="Times New Roman" w:hAnsi="Arial" w:cs="Arial"/>
          <w:b/>
          <w:color w:val="000000"/>
          <w:highlight w:val="green"/>
        </w:rPr>
        <w:t>above</w:t>
      </w:r>
      <w:r w:rsidR="00655834">
        <w:rPr>
          <w:rFonts w:ascii="Arial" w:eastAsia="Times New Roman" w:hAnsi="Arial" w:cs="Arial"/>
          <w:b/>
          <w:color w:val="000000"/>
        </w:rPr>
        <w:t xml:space="preserve">  </w:t>
      </w:r>
      <w:r w:rsidR="002615CC">
        <w:t>Password</w:t>
      </w:r>
      <w:proofErr w:type="gramEnd"/>
      <w:r w:rsidR="002615CC">
        <w:t xml:space="preserve">: </w:t>
      </w:r>
      <w:r w:rsidR="002615CC">
        <w:rPr>
          <w:rFonts w:ascii="Arial" w:eastAsia="Times New Roman" w:hAnsi="Arial" w:cs="Arial"/>
          <w:b/>
          <w:color w:val="000000"/>
        </w:rPr>
        <w:t>1234</w:t>
      </w:r>
      <w:r w:rsidR="002615CC">
        <w:rPr>
          <w:rFonts w:ascii="Arial" w:hAnsi="Arial" w:cs="Arial"/>
          <w:color w:val="000000"/>
        </w:rPr>
        <w:t> </w:t>
      </w:r>
    </w:p>
    <w:p w:rsidR="00D45473" w:rsidRPr="007722A9" w:rsidRDefault="00D45473" w:rsidP="00D45473">
      <w:pPr>
        <w:rPr>
          <w:b/>
          <w:sz w:val="20"/>
          <w:u w:val="single"/>
        </w:rPr>
      </w:pPr>
      <w:r w:rsidRPr="007722A9">
        <w:rPr>
          <w:b/>
          <w:sz w:val="20"/>
          <w:u w:val="single"/>
        </w:rPr>
        <w:t>Telephone / Cell Phones Connections:</w:t>
      </w:r>
    </w:p>
    <w:p w:rsidR="00F54DBA" w:rsidRPr="007722A9" w:rsidRDefault="00013177" w:rsidP="00013177">
      <w:pPr>
        <w:rPr>
          <w:sz w:val="20"/>
        </w:rPr>
      </w:pPr>
      <w:r w:rsidRPr="007722A9">
        <w:rPr>
          <w:sz w:val="20"/>
        </w:rPr>
        <w:t xml:space="preserve">Telephones lines will be placed on mute during the meeting.  </w:t>
      </w:r>
      <w:r w:rsidR="000E7CE4" w:rsidRPr="007722A9">
        <w:rPr>
          <w:sz w:val="20"/>
        </w:rPr>
        <w:t xml:space="preserve">Participants may “raise their hand” by using *3 to gain attention of the host.  </w:t>
      </w:r>
    </w:p>
    <w:p w:rsidR="00D45473" w:rsidRPr="007722A9" w:rsidRDefault="00D45473" w:rsidP="00D45473">
      <w:pPr>
        <w:rPr>
          <w:sz w:val="20"/>
        </w:rPr>
      </w:pPr>
      <w:r w:rsidRPr="007722A9">
        <w:rPr>
          <w:sz w:val="20"/>
        </w:rPr>
        <w:t>When called upon for comments by the Board,</w:t>
      </w:r>
    </w:p>
    <w:p w:rsidR="000E7CE4" w:rsidRPr="007722A9" w:rsidRDefault="000E7CE4" w:rsidP="002615C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722A9">
        <w:rPr>
          <w:sz w:val="20"/>
        </w:rPr>
        <w:t>The host will then unmute the participant’s line at the appropriate time.</w:t>
      </w:r>
    </w:p>
    <w:p w:rsidR="00D45473" w:rsidRPr="007722A9" w:rsidRDefault="00D45473" w:rsidP="002615C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722A9">
        <w:rPr>
          <w:sz w:val="20"/>
        </w:rPr>
        <w:t>A user must have his or her own device unmuted.</w:t>
      </w:r>
    </w:p>
    <w:p w:rsidR="00D45473" w:rsidRPr="007722A9" w:rsidRDefault="00D45473" w:rsidP="002615C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7722A9">
        <w:rPr>
          <w:sz w:val="20"/>
        </w:rPr>
        <w:t>The user may then unmute his or her conference line by keying * 6</w:t>
      </w:r>
    </w:p>
    <w:p w:rsidR="00006335" w:rsidRPr="007722A9" w:rsidRDefault="00006335" w:rsidP="002615C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7722A9">
        <w:rPr>
          <w:sz w:val="20"/>
        </w:rPr>
        <w:t>After conversation, please lower your hand.</w:t>
      </w:r>
      <w:r w:rsidR="002615CC" w:rsidRPr="007722A9">
        <w:rPr>
          <w:sz w:val="20"/>
        </w:rPr>
        <w:t xml:space="preserve"> (*3 again)</w:t>
      </w:r>
    </w:p>
    <w:p w:rsidR="002615CC" w:rsidRPr="007722A9" w:rsidRDefault="002615CC" w:rsidP="009B190F">
      <w:pPr>
        <w:spacing w:after="0"/>
        <w:rPr>
          <w:b/>
          <w:sz w:val="10"/>
          <w:szCs w:val="12"/>
          <w:u w:val="single"/>
        </w:rPr>
      </w:pPr>
    </w:p>
    <w:p w:rsidR="00006335" w:rsidRPr="007722A9" w:rsidRDefault="00D45473" w:rsidP="009B190F">
      <w:pPr>
        <w:spacing w:after="0"/>
        <w:rPr>
          <w:rFonts w:ascii="Helvetica" w:eastAsia="Times New Roman" w:hAnsi="Helvetica" w:cs="Helvetica"/>
          <w:color w:val="6A6B6C"/>
          <w:sz w:val="28"/>
          <w:szCs w:val="30"/>
        </w:rPr>
      </w:pPr>
      <w:r w:rsidRPr="007722A9">
        <w:rPr>
          <w:b/>
          <w:sz w:val="20"/>
          <w:u w:val="single"/>
        </w:rPr>
        <w:t>Computer / Application Connections</w:t>
      </w:r>
      <w:proofErr w:type="gramStart"/>
      <w:r w:rsidRPr="007722A9">
        <w:rPr>
          <w:b/>
          <w:sz w:val="20"/>
          <w:u w:val="single"/>
        </w:rPr>
        <w:t>:</w:t>
      </w:r>
      <w:proofErr w:type="gramEnd"/>
      <w:r w:rsidR="009B190F" w:rsidRPr="007722A9">
        <w:rPr>
          <w:b/>
          <w:sz w:val="20"/>
          <w:u w:val="single"/>
        </w:rPr>
        <w:br/>
      </w:r>
      <w:r w:rsidRPr="007722A9">
        <w:rPr>
          <w:sz w:val="20"/>
        </w:rPr>
        <w:t xml:space="preserve">If connected via web application or computer, the user should look for the </w:t>
      </w:r>
      <w:r w:rsidR="000E7CE4" w:rsidRPr="007722A9">
        <w:rPr>
          <w:noProof/>
          <w:sz w:val="20"/>
        </w:rPr>
        <w:drawing>
          <wp:inline distT="0" distB="0" distL="0" distR="0" wp14:anchorId="05E252E6" wp14:editId="7468D003">
            <wp:extent cx="994867" cy="292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902" b="14667"/>
                    <a:stretch/>
                  </pic:blipFill>
                  <pic:spPr bwMode="auto">
                    <a:xfrm>
                      <a:off x="0" y="0"/>
                      <a:ext cx="1023671" cy="30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7CE4" w:rsidRPr="007722A9">
        <w:rPr>
          <w:sz w:val="20"/>
        </w:rPr>
        <w:t>raise hand symbol and click to appear raised so the host may acknowledge you</w:t>
      </w:r>
      <w:r w:rsidRPr="007722A9">
        <w:rPr>
          <w:sz w:val="20"/>
        </w:rPr>
        <w:t>.</w:t>
      </w:r>
      <w:r w:rsidRPr="007722A9">
        <w:rPr>
          <w:rFonts w:ascii="Helvetica" w:eastAsia="Times New Roman" w:hAnsi="Helvetica" w:cs="Helvetica"/>
          <w:color w:val="6A6B6C"/>
          <w:sz w:val="28"/>
          <w:szCs w:val="30"/>
        </w:rPr>
        <w:t xml:space="preserve"> </w:t>
      </w:r>
    </w:p>
    <w:p w:rsidR="00006335" w:rsidRPr="007722A9" w:rsidRDefault="00006335" w:rsidP="002615C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7722A9">
        <w:rPr>
          <w:sz w:val="20"/>
        </w:rPr>
        <w:t>The host will then unmute the participant’s line at the appropriate time.</w:t>
      </w:r>
    </w:p>
    <w:p w:rsidR="00006335" w:rsidRPr="007722A9" w:rsidRDefault="00006335" w:rsidP="002615C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7722A9">
        <w:rPr>
          <w:sz w:val="20"/>
        </w:rPr>
        <w:t>A user must have his or her own device unmuted.</w:t>
      </w:r>
    </w:p>
    <w:p w:rsidR="00006335" w:rsidRPr="007722A9" w:rsidRDefault="00006335" w:rsidP="002615C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7722A9">
        <w:rPr>
          <w:sz w:val="20"/>
        </w:rPr>
        <w:t>The user may then unmute his or her conference line by clicking the microphone symbol.</w:t>
      </w:r>
    </w:p>
    <w:p w:rsidR="00006335" w:rsidRDefault="00006335" w:rsidP="002615CC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7722A9">
        <w:rPr>
          <w:sz w:val="20"/>
        </w:rPr>
        <w:t>After conversation, please lower your hand.</w:t>
      </w:r>
      <w:r w:rsidR="002615CC" w:rsidRPr="007722A9">
        <w:rPr>
          <w:sz w:val="20"/>
        </w:rPr>
        <w:t xml:space="preserve"> (*3 again)</w:t>
      </w:r>
    </w:p>
    <w:p w:rsidR="00310238" w:rsidRDefault="001A0FDC" w:rsidP="00310238">
      <w:pPr>
        <w:spacing w:after="0" w:line="240" w:lineRule="auto"/>
        <w:rPr>
          <w:sz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683B5E48" wp14:editId="489CF12F">
            <wp:simplePos x="0" y="0"/>
            <wp:positionH relativeFrom="column">
              <wp:posOffset>5231130</wp:posOffset>
            </wp:positionH>
            <wp:positionV relativeFrom="paragraph">
              <wp:posOffset>153670</wp:posOffset>
            </wp:positionV>
            <wp:extent cx="1390650" cy="1739265"/>
            <wp:effectExtent l="0" t="0" r="0" b="0"/>
            <wp:wrapThrough wrapText="bothSides">
              <wp:wrapPolygon edited="0">
                <wp:start x="0" y="0"/>
                <wp:lineTo x="0" y="21292"/>
                <wp:lineTo x="21304" y="21292"/>
                <wp:lineTo x="21304" y="0"/>
                <wp:lineTo x="0" y="0"/>
              </wp:wrapPolygon>
            </wp:wrapThrough>
            <wp:docPr id="4" name="Picture 4" descr="cid:7D1754F8-E321-43CC-88F9-F94F6721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1754F8-E321-43CC-88F9-F94F67219337" descr="cid:7D1754F8-E321-43CC-88F9-F94F6721933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44"/>
                    <a:stretch/>
                  </pic:blipFill>
                  <pic:spPr bwMode="auto">
                    <a:xfrm>
                      <a:off x="0" y="0"/>
                      <a:ext cx="13906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FD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223520</wp:posOffset>
                </wp:positionV>
                <wp:extent cx="236093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DC" w:rsidRDefault="001A0FDC">
                            <w:r>
                              <w:t xml:space="preserve">To find the </w:t>
                            </w:r>
                            <w:r w:rsidRPr="006A05F0">
                              <w:rPr>
                                <w:b/>
                                <w:i/>
                              </w:rPr>
                              <w:t>raise hand icon</w:t>
                            </w:r>
                            <w:r>
                              <w:t xml:space="preserve">, you may need to click on </w:t>
                            </w:r>
                            <w:r w:rsidRPr="001A0FDC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9FA5422" wp14:editId="637A6268">
                                  <wp:extent cx="2181860" cy="568960"/>
                                  <wp:effectExtent l="0" t="0" r="8890" b="2540"/>
                                  <wp:docPr id="3" name="Picture 3" descr="cid:9017A4BB-0E18-4BB2-AC9B-398B612709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017A4BB-0E18-4BB2-AC9B-398B61270988" descr="cid:9017A4BB-0E18-4BB2-AC9B-398B612709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79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pt;margin-top:17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j9at3hAAAACgEAAA8AAAAAAAAAAAAAAAAAewQAAGRycy9kb3du&#10;cmV2LnhtbFBLBQYAAAAABAAEAPMAAACJBQAAAAA=&#10;" stroked="f">
                <v:textbox style="mso-fit-shape-to-text:t">
                  <w:txbxContent>
                    <w:p w:rsidR="001A0FDC" w:rsidRDefault="001A0FDC">
                      <w:r>
                        <w:t xml:space="preserve">To find the </w:t>
                      </w:r>
                      <w:r w:rsidRPr="006A05F0">
                        <w:rPr>
                          <w:b/>
                          <w:i/>
                        </w:rPr>
                        <w:t>raise hand icon</w:t>
                      </w:r>
                      <w:r>
                        <w:t xml:space="preserve">, you may need to click on </w:t>
                      </w:r>
                      <w:r w:rsidRPr="001A0FDC">
                        <w:rPr>
                          <w:sz w:val="40"/>
                          <w:szCs w:val="40"/>
                        </w:rPr>
                        <w:t>…</w:t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9FA5422" wp14:editId="637A6268">
                            <wp:extent cx="2181860" cy="568960"/>
                            <wp:effectExtent l="0" t="0" r="8890" b="2540"/>
                            <wp:docPr id="3" name="Picture 3" descr="cid:9017A4BB-0E18-4BB2-AC9B-398B612709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017A4BB-0E18-4BB2-AC9B-398B61270988" descr="cid:9017A4BB-0E18-4BB2-AC9B-398B612709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7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186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156845</wp:posOffset>
            </wp:positionV>
            <wp:extent cx="3404235" cy="1638300"/>
            <wp:effectExtent l="0" t="0" r="5715" b="0"/>
            <wp:wrapThrough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38" w:rsidRPr="00310238" w:rsidRDefault="00310238" w:rsidP="00310238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562663" w:rsidRPr="00562663" w:rsidRDefault="00562663" w:rsidP="00562663">
      <w:pPr>
        <w:spacing w:after="0" w:line="240" w:lineRule="auto"/>
        <w:ind w:left="360"/>
        <w:rPr>
          <w:sz w:val="20"/>
        </w:rPr>
      </w:pPr>
    </w:p>
    <w:p w:rsidR="00D45473" w:rsidRDefault="00D45473" w:rsidP="00D45473"/>
    <w:p w:rsidR="00D45473" w:rsidRDefault="00D45473"/>
    <w:sectPr w:rsidR="00D45473" w:rsidSect="002615CC">
      <w:pgSz w:w="12240" w:h="15840"/>
      <w:pgMar w:top="27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494"/>
    <w:multiLevelType w:val="hybridMultilevel"/>
    <w:tmpl w:val="2B24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7110"/>
    <w:multiLevelType w:val="hybridMultilevel"/>
    <w:tmpl w:val="9C58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4598"/>
    <w:multiLevelType w:val="hybridMultilevel"/>
    <w:tmpl w:val="A49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3"/>
    <w:rsid w:val="00006335"/>
    <w:rsid w:val="00013177"/>
    <w:rsid w:val="00013936"/>
    <w:rsid w:val="000C5C38"/>
    <w:rsid w:val="000E7CE4"/>
    <w:rsid w:val="001060C2"/>
    <w:rsid w:val="001A0FDC"/>
    <w:rsid w:val="001B54A9"/>
    <w:rsid w:val="001E69D3"/>
    <w:rsid w:val="001F1C3A"/>
    <w:rsid w:val="00225001"/>
    <w:rsid w:val="002615CC"/>
    <w:rsid w:val="002C3B36"/>
    <w:rsid w:val="00310238"/>
    <w:rsid w:val="003266DA"/>
    <w:rsid w:val="00342D78"/>
    <w:rsid w:val="003531BE"/>
    <w:rsid w:val="00436A00"/>
    <w:rsid w:val="00494DA0"/>
    <w:rsid w:val="004B7FD8"/>
    <w:rsid w:val="00504C63"/>
    <w:rsid w:val="00533CEF"/>
    <w:rsid w:val="0054604D"/>
    <w:rsid w:val="00562663"/>
    <w:rsid w:val="00575FBE"/>
    <w:rsid w:val="00595243"/>
    <w:rsid w:val="005C1DB3"/>
    <w:rsid w:val="005E46B5"/>
    <w:rsid w:val="006401A8"/>
    <w:rsid w:val="006447D3"/>
    <w:rsid w:val="00655834"/>
    <w:rsid w:val="00662AD7"/>
    <w:rsid w:val="00663B97"/>
    <w:rsid w:val="00691511"/>
    <w:rsid w:val="006A05F0"/>
    <w:rsid w:val="006B14CB"/>
    <w:rsid w:val="00721BB8"/>
    <w:rsid w:val="00745947"/>
    <w:rsid w:val="007536EF"/>
    <w:rsid w:val="007722A9"/>
    <w:rsid w:val="007728D4"/>
    <w:rsid w:val="0078643B"/>
    <w:rsid w:val="007B01A6"/>
    <w:rsid w:val="007C2F9A"/>
    <w:rsid w:val="00837162"/>
    <w:rsid w:val="00842F87"/>
    <w:rsid w:val="00895FD4"/>
    <w:rsid w:val="008D137A"/>
    <w:rsid w:val="008D53B8"/>
    <w:rsid w:val="008E7B5A"/>
    <w:rsid w:val="009B190F"/>
    <w:rsid w:val="009C316A"/>
    <w:rsid w:val="00A16B0F"/>
    <w:rsid w:val="00A64142"/>
    <w:rsid w:val="00B3049E"/>
    <w:rsid w:val="00B32F32"/>
    <w:rsid w:val="00BA14AE"/>
    <w:rsid w:val="00C6417F"/>
    <w:rsid w:val="00C8755A"/>
    <w:rsid w:val="00CD2F41"/>
    <w:rsid w:val="00D332B5"/>
    <w:rsid w:val="00D45473"/>
    <w:rsid w:val="00D641CB"/>
    <w:rsid w:val="00DD6C96"/>
    <w:rsid w:val="00DE5B1B"/>
    <w:rsid w:val="00E36E63"/>
    <w:rsid w:val="00E436B1"/>
    <w:rsid w:val="00E71CB2"/>
    <w:rsid w:val="00E74C3A"/>
    <w:rsid w:val="00E9036C"/>
    <w:rsid w:val="00E95693"/>
    <w:rsid w:val="00F122C4"/>
    <w:rsid w:val="00F54DBA"/>
    <w:rsid w:val="00F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6EBA"/>
  <w15:chartTrackingRefBased/>
  <w15:docId w15:val="{7BFB6AB0-99AF-420A-94A3-F83900FD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DB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4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hyperlink" Target="https://scottcountyiowa.webex.com/scottcountyiowa/onstage/g.php?MTID=ee86befc8971fce912bb74a3ab1b23638" TargetMode="External"/><Relationship Id="rId12" Type="http://schemas.openxmlformats.org/officeDocument/2006/relationships/image" Target="cid:9017A4BB-0E18-4BB2-AC9B-398B612709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ottcountyiowa.webex.com/scottcountyiowa/onstage/g.php?MTID=e21a13e349f62b73d4fd4680046f0cebd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webex.com" TargetMode="External"/><Relationship Id="rId15" Type="http://schemas.openxmlformats.org/officeDocument/2006/relationships/image" Target="media/image4.png"/><Relationship Id="rId10" Type="http://schemas.openxmlformats.org/officeDocument/2006/relationships/image" Target="cid:7D1754F8-E321-43CC-88F9-F94F672193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9017A4BB-0E18-4BB2-AC9B-398B6127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David</dc:creator>
  <cp:keywords/>
  <dc:description/>
  <cp:lastModifiedBy>Luze-Johnson, Renee</cp:lastModifiedBy>
  <cp:revision>27</cp:revision>
  <dcterms:created xsi:type="dcterms:W3CDTF">2021-02-18T17:02:00Z</dcterms:created>
  <dcterms:modified xsi:type="dcterms:W3CDTF">2021-10-01T18:36:00Z</dcterms:modified>
</cp:coreProperties>
</file>